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EF2" w:rsidRPr="00551B98" w:rsidRDefault="00C66EF2" w:rsidP="00C66EF2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EE2C4A" w:rsidRDefault="00C66EF2" w:rsidP="00EE2C4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EE2C4A" w:rsidRPr="00551B98">
        <w:rPr>
          <w:rFonts w:ascii="Times New Roman" w:hAnsi="Times New Roman"/>
          <w:b/>
          <w:sz w:val="28"/>
          <w:szCs w:val="28"/>
        </w:rPr>
        <w:t xml:space="preserve"> проекту внесения изменений в правила </w:t>
      </w:r>
    </w:p>
    <w:p w:rsidR="00EE2C4A" w:rsidRDefault="00EE2C4A" w:rsidP="00EE2C4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51B98">
        <w:rPr>
          <w:rFonts w:ascii="Times New Roman" w:hAnsi="Times New Roman"/>
          <w:b/>
          <w:sz w:val="28"/>
          <w:szCs w:val="28"/>
        </w:rPr>
        <w:t>землепользо</w:t>
      </w:r>
      <w:r w:rsidR="00C66EF2">
        <w:rPr>
          <w:rFonts w:ascii="Times New Roman" w:hAnsi="Times New Roman"/>
          <w:b/>
          <w:sz w:val="28"/>
          <w:szCs w:val="28"/>
        </w:rPr>
        <w:t xml:space="preserve">вания и </w:t>
      </w:r>
      <w:proofErr w:type="gramStart"/>
      <w:r w:rsidR="00C66EF2">
        <w:rPr>
          <w:rFonts w:ascii="Times New Roman" w:hAnsi="Times New Roman"/>
          <w:b/>
          <w:sz w:val="28"/>
          <w:szCs w:val="28"/>
        </w:rPr>
        <w:t>застройки города</w:t>
      </w:r>
      <w:proofErr w:type="gramEnd"/>
      <w:r w:rsidR="00C66EF2">
        <w:rPr>
          <w:rFonts w:ascii="Times New Roman" w:hAnsi="Times New Roman"/>
          <w:b/>
          <w:sz w:val="28"/>
          <w:szCs w:val="28"/>
        </w:rPr>
        <w:t xml:space="preserve"> Москвы</w:t>
      </w:r>
    </w:p>
    <w:p w:rsidR="00C66EF2" w:rsidRPr="00551B98" w:rsidRDefault="00C66EF2" w:rsidP="00EE2C4A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E2C4A" w:rsidRPr="00C66EF2" w:rsidRDefault="00EE2C4A" w:rsidP="00EE2C4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Проектом внесения изменений в ПЗЗ предусмотрены следующие изменения:</w:t>
      </w:r>
    </w:p>
    <w:p w:rsidR="00F229A8" w:rsidRPr="00C66EF2" w:rsidRDefault="00F229A8" w:rsidP="00F229A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Из территориальной зоны «Ф», ограниченной ул. Сталеваров, ш. Э</w:t>
      </w:r>
      <w:bookmarkStart w:id="0" w:name="_GoBack"/>
      <w:bookmarkEnd w:id="0"/>
      <w:r w:rsidRPr="00C66EF2">
        <w:rPr>
          <w:rFonts w:ascii="Times New Roman" w:hAnsi="Times New Roman"/>
          <w:sz w:val="28"/>
          <w:szCs w:val="28"/>
        </w:rPr>
        <w:t>нтузиастов и Московской кольцевой дорогой, выделяется территориальная зона с видами разрешенного использования земельных участков и объектов капитального строительства и предельными параметрами разрешенного строительства, реконструкции объектов капитального строительства:</w:t>
      </w:r>
    </w:p>
    <w:p w:rsidR="00F229A8" w:rsidRPr="00C66EF2" w:rsidRDefault="00F229A8" w:rsidP="00C66EF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4.6.0 - Размещение объектов капитального строительства в целях устройства мест общественного питания (рестораны, ка</w:t>
      </w:r>
      <w:r w:rsidR="00C66EF2" w:rsidRPr="00C66EF2">
        <w:rPr>
          <w:rFonts w:ascii="Times New Roman" w:hAnsi="Times New Roman"/>
          <w:sz w:val="28"/>
          <w:szCs w:val="28"/>
        </w:rPr>
        <w:t>фе, столовые, закусочные, бары)</w:t>
      </w:r>
    </w:p>
    <w:p w:rsidR="00F229A8" w:rsidRPr="00C66EF2" w:rsidRDefault="00F229A8" w:rsidP="00C66EF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4.9.1.3 - Размещение автомобильных моек и прачечных для</w:t>
      </w:r>
      <w:r w:rsidR="00C66EF2" w:rsidRPr="00C66EF2">
        <w:rPr>
          <w:rFonts w:ascii="Times New Roman" w:hAnsi="Times New Roman"/>
          <w:sz w:val="28"/>
          <w:szCs w:val="28"/>
        </w:rPr>
        <w:t xml:space="preserve"> автомобильных принадлежностей.</w:t>
      </w:r>
    </w:p>
    <w:p w:rsidR="00F229A8" w:rsidRPr="00C66EF2" w:rsidRDefault="00F229A8" w:rsidP="00F229A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предельные параметры:</w:t>
      </w:r>
    </w:p>
    <w:p w:rsidR="00F229A8" w:rsidRPr="00C66EF2" w:rsidRDefault="00F229A8" w:rsidP="00F229A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 xml:space="preserve">- предельная плотность застройки земельного участка – 22,5 </w:t>
      </w:r>
      <w:proofErr w:type="spellStart"/>
      <w:r w:rsidRPr="00C66EF2">
        <w:rPr>
          <w:rFonts w:ascii="Times New Roman" w:hAnsi="Times New Roman"/>
          <w:sz w:val="28"/>
          <w:szCs w:val="28"/>
        </w:rPr>
        <w:t>тыс.кв</w:t>
      </w:r>
      <w:proofErr w:type="gramStart"/>
      <w:r w:rsidRPr="00C66EF2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C66EF2">
        <w:rPr>
          <w:rFonts w:ascii="Times New Roman" w:hAnsi="Times New Roman"/>
          <w:sz w:val="28"/>
          <w:szCs w:val="28"/>
        </w:rPr>
        <w:t>/га;</w:t>
      </w:r>
    </w:p>
    <w:p w:rsidR="00F229A8" w:rsidRPr="00C66EF2" w:rsidRDefault="00F229A8" w:rsidP="00F229A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- предельная высота зданий, строений, сооружений – 15 м;</w:t>
      </w:r>
    </w:p>
    <w:p w:rsidR="00F229A8" w:rsidRPr="00C66EF2" w:rsidRDefault="00F229A8" w:rsidP="00F229A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66EF2">
        <w:rPr>
          <w:rFonts w:ascii="Times New Roman" w:hAnsi="Times New Roman"/>
          <w:sz w:val="28"/>
          <w:szCs w:val="28"/>
        </w:rPr>
        <w:t>- максимальный процент застройки в границах земельного участка – не установлен</w:t>
      </w:r>
    </w:p>
    <w:p w:rsidR="00F229A8" w:rsidRDefault="00F229A8" w:rsidP="00EE2C4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75D61" w:rsidRDefault="00B75D61" w:rsidP="00F229A8"/>
    <w:sectPr w:rsidR="00B75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C4A"/>
    <w:rsid w:val="00B75D61"/>
    <w:rsid w:val="00C66EF2"/>
    <w:rsid w:val="00EE2C4A"/>
    <w:rsid w:val="00F2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C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C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Лапшинова Анастасия Сергеевна</dc:creator>
  <cp:lastModifiedBy>Ленчинская Галина Александровна</cp:lastModifiedBy>
  <cp:revision>2</cp:revision>
  <dcterms:created xsi:type="dcterms:W3CDTF">2017-10-11T11:51:00Z</dcterms:created>
  <dcterms:modified xsi:type="dcterms:W3CDTF">2017-10-11T11:51:00Z</dcterms:modified>
</cp:coreProperties>
</file>